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bidiVisual/>
        <w:tblW w:w="10900" w:type="dxa"/>
        <w:tblInd w:w="-1078" w:type="dxa"/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8632"/>
      </w:tblGrid>
      <w:tr w:rsidR="0086385E" w:rsidRPr="00682137" w:rsidTr="0086385E">
        <w:trPr>
          <w:trHeight w:val="516"/>
        </w:trPr>
        <w:tc>
          <w:tcPr>
            <w:tcW w:w="851" w:type="dxa"/>
          </w:tcPr>
          <w:p w:rsidR="0086385E" w:rsidRPr="00682137" w:rsidRDefault="0086385E" w:rsidP="002824C4">
            <w:pPr>
              <w:spacing w:after="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82137">
              <w:rPr>
                <w:rFonts w:cs="David" w:hint="cs"/>
                <w:b/>
                <w:bCs/>
                <w:sz w:val="22"/>
                <w:szCs w:val="22"/>
                <w:rtl/>
              </w:rPr>
              <w:t>סעיף</w:t>
            </w:r>
          </w:p>
        </w:tc>
        <w:tc>
          <w:tcPr>
            <w:tcW w:w="1417" w:type="dxa"/>
          </w:tcPr>
          <w:p w:rsidR="0086385E" w:rsidRPr="00682137" w:rsidRDefault="0086385E" w:rsidP="0086385E">
            <w:pPr>
              <w:spacing w:after="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82137">
              <w:rPr>
                <w:rFonts w:cs="David" w:hint="cs"/>
                <w:b/>
                <w:bCs/>
                <w:sz w:val="22"/>
                <w:szCs w:val="22"/>
                <w:rtl/>
              </w:rPr>
              <w:t>השאלה</w:t>
            </w:r>
            <w:r>
              <w:rPr>
                <w:rFonts w:cs="David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8632" w:type="dxa"/>
          </w:tcPr>
          <w:p w:rsidR="0086385E" w:rsidRPr="00682137" w:rsidRDefault="0086385E" w:rsidP="002824C4">
            <w:pPr>
              <w:spacing w:after="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82137">
              <w:rPr>
                <w:rFonts w:cs="David" w:hint="cs"/>
                <w:b/>
                <w:bCs/>
                <w:sz w:val="22"/>
                <w:szCs w:val="22"/>
                <w:rtl/>
              </w:rPr>
              <w:t>תשובה</w:t>
            </w:r>
          </w:p>
        </w:tc>
      </w:tr>
      <w:tr w:rsidR="0086385E" w:rsidRPr="00682137" w:rsidTr="0086385E">
        <w:tc>
          <w:tcPr>
            <w:tcW w:w="851" w:type="dxa"/>
          </w:tcPr>
          <w:p w:rsidR="0086385E" w:rsidRPr="007C0410" w:rsidRDefault="0086385E" w:rsidP="007C0410">
            <w:pPr>
              <w:spacing w:after="0"/>
              <w:rPr>
                <w:rFonts w:cs="David"/>
              </w:rPr>
            </w:pPr>
            <w:r w:rsidRPr="007C0410">
              <w:rPr>
                <w:rFonts w:cs="David"/>
                <w:rtl/>
              </w:rPr>
              <w:t xml:space="preserve">3ב (10) </w:t>
            </w:r>
            <w:r w:rsidRPr="007C0410">
              <w:rPr>
                <w:rFonts w:cs="David"/>
              </w:rPr>
              <w:t>Viii</w:t>
            </w:r>
            <w:r w:rsidRPr="007C0410">
              <w:rPr>
                <w:rFonts w:cs="David"/>
                <w:rtl/>
              </w:rPr>
              <w:t xml:space="preserve"> (הנחיות למפעיל המתקן המוגן)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682137" w:rsidRDefault="0086385E" w:rsidP="007C0410">
            <w:pPr>
              <w:spacing w:after="0"/>
              <w:rPr>
                <w:rFonts w:cs="David"/>
                <w:sz w:val="22"/>
                <w:szCs w:val="22"/>
                <w:rtl/>
              </w:rPr>
            </w:pPr>
            <w:r w:rsidRPr="007C0410">
              <w:rPr>
                <w:rFonts w:cs="David"/>
                <w:sz w:val="22"/>
                <w:szCs w:val="22"/>
                <w:rtl/>
              </w:rPr>
              <w:t>נספח 10</w:t>
            </w:r>
          </w:p>
        </w:tc>
        <w:tc>
          <w:tcPr>
            <w:tcW w:w="1417" w:type="dxa"/>
          </w:tcPr>
          <w:p w:rsidR="0086385E" w:rsidRPr="007C0410" w:rsidRDefault="0086385E" w:rsidP="007C0410">
            <w:pPr>
              <w:spacing w:after="0"/>
              <w:rPr>
                <w:rFonts w:cs="David"/>
                <w:b/>
                <w:bCs/>
              </w:rPr>
            </w:pPr>
            <w:r w:rsidRPr="007C0410">
              <w:rPr>
                <w:rFonts w:cs="David"/>
                <w:rtl/>
              </w:rPr>
              <w:t xml:space="preserve">בסעיף זה מצוין כי: </w:t>
            </w:r>
            <w:r w:rsidRPr="007C0410">
              <w:rPr>
                <w:rFonts w:cs="David"/>
                <w:b/>
                <w:bCs/>
                <w:rtl/>
              </w:rPr>
              <w:t xml:space="preserve">"על המציע לפרט בהצעתו עלות קבלת בע"ח לרשותם ומציאת גורם מאמץ </w:t>
            </w:r>
            <w:r w:rsidRPr="007C0410">
              <w:rPr>
                <w:rFonts w:cs="David"/>
                <w:b/>
                <w:bCs/>
                <w:u w:val="single"/>
                <w:rtl/>
              </w:rPr>
              <w:t>לאחר סיום מועד החזקת בע"ח על פי חוק</w:t>
            </w:r>
            <w:r w:rsidRPr="007C0410">
              <w:rPr>
                <w:rFonts w:cs="David"/>
                <w:b/>
                <w:bCs/>
                <w:rtl/>
              </w:rPr>
              <w:t>, ללא המתתם".  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  <w:r w:rsidRPr="007C0410">
              <w:rPr>
                <w:rFonts w:cs="David"/>
                <w:rtl/>
              </w:rPr>
              <w:t xml:space="preserve">הווה אומר, נתבקשנו לציין בהצעתנו, עלות אחזקת בע"ח בחזקתנו </w:t>
            </w:r>
            <w:r w:rsidRPr="007C0410">
              <w:rPr>
                <w:rFonts w:cs="David"/>
                <w:u w:val="single"/>
                <w:rtl/>
              </w:rPr>
              <w:t>לאחר תום</w:t>
            </w:r>
            <w:r w:rsidRPr="007C0410">
              <w:rPr>
                <w:rFonts w:cs="David"/>
                <w:rtl/>
              </w:rPr>
              <w:t xml:space="preserve"> תקופת ההחזקה על פי דין, שהיא 22 ימים. 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  <w:r w:rsidRPr="007C0410">
              <w:rPr>
                <w:rFonts w:cs="David"/>
                <w:rtl/>
              </w:rPr>
              <w:t xml:space="preserve">ואולם,  נספח 10:"הצעת מחיר לשיקום וחילוץ חיות מחמד" שותק בהקשר זה. 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  <w:r w:rsidRPr="007C0410">
              <w:rPr>
                <w:rFonts w:cs="David"/>
                <w:rtl/>
              </w:rPr>
              <w:t xml:space="preserve">כך, בעוד שיתר הדרישות המפורטות במכרז זכו לתת- סעיף נפרד בנספח 10, ובו נדרש המציע למלא סכום הצעתו, עניין זה נעלם באורח פלא מן הסעיף. 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  <w:r w:rsidRPr="007C0410">
              <w:rPr>
                <w:rFonts w:cs="David"/>
                <w:rtl/>
              </w:rPr>
              <w:t xml:space="preserve">למען הסרת הספקות ולשם שמירה על התנהלות עתידית תקינה, אני רואה לנכון לפנות אליך ולבקש הבהרה של הנקודה. 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682137" w:rsidRDefault="0086385E" w:rsidP="002824C4">
            <w:pPr>
              <w:spacing w:after="0"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8632" w:type="dxa"/>
          </w:tcPr>
          <w:p w:rsidR="0086385E" w:rsidRDefault="0086385E" w:rsidP="0086385E">
            <w:pPr>
              <w:spacing w:after="0"/>
              <w:rPr>
                <w:rFonts w:ascii="Arial" w:hAnsi="Arial"/>
                <w:color w:val="1F497D"/>
              </w:rPr>
            </w:pPr>
            <w:r>
              <w:rPr>
                <w:rFonts w:ascii="Arial" w:hAnsi="Arial"/>
                <w:color w:val="1F497D"/>
                <w:rtl/>
              </w:rPr>
              <w:t xml:space="preserve">עורך המכרז מבקש להבהיר בזאת כי המחיר שהציע הזוכה עבור אחזקה יומית לבעל חיים מחייב את המשרד (בהיבט של תשלום התמורה) לתקופה שמיום הלכידה ועד יום 22 </w:t>
            </w:r>
            <w:r>
              <w:rPr>
                <w:rFonts w:ascii="Arial" w:hAnsi="Arial"/>
                <w:b/>
                <w:bCs/>
                <w:color w:val="1F497D"/>
                <w:rtl/>
              </w:rPr>
              <w:t xml:space="preserve">ימים לכל היותר בכפוף לסייג הבא: 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היה והתקבל אישור להעביר את בעל החיים לאימוץ או להחזירו לרשות בעליו, וזאת מוקדם יותר ממסגרת הזמן בת 20 הימים המנויה בחוק ו-22 ימי  התשלום שמאפשר עורך המכרז, יהיה התשלום המקסימאלי למפעיל המתקן / הזוכה מכפלת המחיר שהציע, לפי סוג בעל החיים בכמות הימים שמיום הגעתו למתקן ועד ליום שהתקבל האישור למסירה/להחזרה לבעלים.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החל מן היום ה-22 ואילך עובר בעלי החיים לחזקת הזוכה על כל המשמעויות הכרוכות בכך, לרבות תשלומים הכרוכים באחזקתו.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עם זאת בשלושה מצבים  בלבד יכיר עורך המכרז בתשלום של המשרד לזוכה גם מעבר ליום ה-22 וזאת כדלקמן: </w:t>
            </w:r>
          </w:p>
          <w:p w:rsidR="0086385E" w:rsidRDefault="0086385E" w:rsidP="0086385E">
            <w:pPr>
              <w:pStyle w:val="af"/>
              <w:numPr>
                <w:ilvl w:val="0"/>
                <w:numId w:val="1"/>
              </w:num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מצב דברים שבו המשרד הורה לזוכה /חייב אותו מפורשות להמשיך ולהחזיק את בעל החיים [מעבר ליום ה-22 ] וזאת מכל שיקול שהוא. תשומת לב המציע כי הגשת הצעה משמעה התחייבות שלו להחזיק את בעל החיים גם מעבר ל-22 הימים באופן תיאורטי אם המשרד ידרוש זאת. </w:t>
            </w:r>
          </w:p>
          <w:p w:rsidR="0086385E" w:rsidRDefault="0086385E" w:rsidP="0086385E">
            <w:pPr>
              <w:pStyle w:val="af"/>
              <w:numPr>
                <w:ilvl w:val="0"/>
                <w:numId w:val="1"/>
              </w:numPr>
              <w:rPr>
                <w:rFonts w:ascii="Times New Roman" w:hAnsi="Times New Roman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מצב דברים שבו נוצרה מניעות להעביר את הכלב לאימוץ בתוך מסגרת הזמן של 22 הימים (בשל הליך משפטי, נניח)   </w:t>
            </w:r>
          </w:p>
          <w:p w:rsidR="0086385E" w:rsidRDefault="0086385E" w:rsidP="0086385E">
            <w:pPr>
              <w:pStyle w:val="af"/>
              <w:numPr>
                <w:ilvl w:val="0"/>
                <w:numId w:val="1"/>
              </w:numPr>
              <w:rPr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בשל מצב רפואי בעל החיים שלא אפשר את הוצאתו מן המתקן המוגן בתוך 22 הימים. </w:t>
            </w:r>
          </w:p>
          <w:p w:rsidR="0086385E" w:rsidRDefault="0086385E" w:rsidP="0086385E">
            <w:pPr>
              <w:spacing w:after="0"/>
              <w:rPr>
                <w:rFonts w:ascii="Arial" w:hAnsi="Arial" w:hint="cs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> 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</w:rPr>
            </w:pPr>
            <w:r>
              <w:rPr>
                <w:rFonts w:ascii="Arial" w:hAnsi="Arial"/>
                <w:color w:val="1F497D"/>
                <w:rtl/>
              </w:rPr>
              <w:t xml:space="preserve">הקביעה האם המקרה נופל לגדר אחד משלושת המצבים המתוארים, הנה של המשרד בלבד ולזוכה לא תהיה כל טענה בקשר עם קביעה זו.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</w:rPr>
            </w:pPr>
            <w:r>
              <w:rPr>
                <w:rFonts w:ascii="Arial" w:hAnsi="Arial"/>
                <w:color w:val="1F497D"/>
                <w:rtl/>
              </w:rPr>
              <w:t xml:space="preserve">היה וקבע המשרד כך, ישלם המשרד לזוכה גם מעבר ליום ה-22. במקרה כאמור, ישולם לזוכה אותו מחיר בו נקב עבור "יום אחסנה"  (בהתאם לסוג בעל החיים).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משכך, אין צורך להגיש הצעת מחיר נפרדת או נוספת ליום אחסון מעבר ליום ה-22.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כמו כן תשומת לב המציעים כי טבלת שקלול הצעות המחיר שפורטה </w:t>
            </w:r>
            <w:proofErr w:type="spellStart"/>
            <w:r>
              <w:rPr>
                <w:rFonts w:ascii="Arial" w:hAnsi="Arial"/>
                <w:color w:val="1F497D"/>
                <w:rtl/>
              </w:rPr>
              <w:t>בסע</w:t>
            </w:r>
            <w:proofErr w:type="spellEnd"/>
            <w:r>
              <w:rPr>
                <w:rFonts w:ascii="Arial" w:hAnsi="Arial"/>
                <w:color w:val="1F497D"/>
                <w:rtl/>
              </w:rPr>
              <w:t xml:space="preserve">' 13 למכרז השתנתה ומעודכנת כדלקמן: </w:t>
            </w:r>
          </w:p>
          <w:tbl>
            <w:tblPr>
              <w:bidiVisual/>
              <w:tblW w:w="7695" w:type="dxa"/>
              <w:tblInd w:w="7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26"/>
              <w:gridCol w:w="2409"/>
              <w:gridCol w:w="1560"/>
            </w:tblGrid>
            <w:tr w:rsidR="0086385E" w:rsidTr="0086385E">
              <w:trPr>
                <w:trHeight w:val="313"/>
              </w:trPr>
              <w:tc>
                <w:tcPr>
                  <w:tcW w:w="37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רכיב</w:t>
                  </w:r>
                </w:p>
              </w:tc>
              <w:tc>
                <w:tcPr>
                  <w:tcW w:w="24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אחוז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סה"כ</w:t>
                  </w:r>
                </w:p>
              </w:tc>
            </w:tr>
            <w:tr w:rsidR="0086385E" w:rsidTr="0086385E">
              <w:trPr>
                <w:trHeight w:val="810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ממוצע המחיר המבוקש עבור אחזקה יומית לכלב/חתול.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14%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  <w:b/>
                      <w:bCs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42%</w:t>
                  </w:r>
                </w:p>
              </w:tc>
            </w:tr>
            <w:tr w:rsidR="0086385E" w:rsidTr="0086385E">
              <w:trPr>
                <w:trHeight w:val="810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ממוצע מחירי עיקור וסירוס (כלב, חתול/ זכר, נקבה)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8%</w:t>
                  </w:r>
                </w:p>
              </w:tc>
              <w:tc>
                <w:tcPr>
                  <w:tcW w:w="1560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6385E" w:rsidRDefault="0086385E">
                  <w:pPr>
                    <w:bidi w:val="0"/>
                    <w:rPr>
                      <w:rFonts w:eastAsiaTheme="minorHAnsi"/>
                      <w:b/>
                      <w:bCs/>
                    </w:rPr>
                  </w:pPr>
                </w:p>
              </w:tc>
            </w:tr>
            <w:tr w:rsidR="0086385E" w:rsidTr="0086385E">
              <w:trPr>
                <w:trHeight w:val="203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 w:cs="David"/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סכום המחירים הבאים: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Fonts w:cs="David" w:hint="cs"/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ממוצע בדיקה ווטרינרית ראשונית/בדיקה וטרינרית נוספת.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Fonts w:cs="David" w:hint="cs"/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טיפול ראשוני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Fonts w:ascii="Times New Roman" w:hAnsi="Times New Roman" w:cs="Times New Roman" w:hint="cs"/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טיפול בטפילי מעיים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טיפול בטפילים חיצוניים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חיסון בחיסון רשות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10%</w:t>
                  </w:r>
                </w:p>
              </w:tc>
              <w:tc>
                <w:tcPr>
                  <w:tcW w:w="1560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6385E" w:rsidRDefault="0086385E">
                  <w:pPr>
                    <w:bidi w:val="0"/>
                    <w:rPr>
                      <w:rFonts w:eastAsiaTheme="minorHAnsi"/>
                      <w:b/>
                      <w:bCs/>
                    </w:rPr>
                  </w:pPr>
                </w:p>
              </w:tc>
            </w:tr>
            <w:tr w:rsidR="0086385E" w:rsidTr="0086385E">
              <w:trPr>
                <w:trHeight w:val="450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ממוצע שאר הסעיפים בנספח 10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10%</w:t>
                  </w:r>
                </w:p>
              </w:tc>
              <w:tc>
                <w:tcPr>
                  <w:tcW w:w="1560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6385E" w:rsidRDefault="0086385E">
                  <w:pPr>
                    <w:bidi w:val="0"/>
                    <w:rPr>
                      <w:rFonts w:eastAsiaTheme="minorHAnsi"/>
                      <w:b/>
                      <w:bCs/>
                    </w:rPr>
                  </w:pPr>
                </w:p>
              </w:tc>
            </w:tr>
            <w:tr w:rsidR="0086385E" w:rsidTr="0086385E">
              <w:trPr>
                <w:trHeight w:val="203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המחיר להובלה בסיסית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  <w:b/>
                      <w:bCs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10%</w:t>
                  </w:r>
                </w:p>
              </w:tc>
            </w:tr>
            <w:tr w:rsidR="0086385E" w:rsidTr="0086385E">
              <w:trPr>
                <w:trHeight w:val="203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המחיר להובלה חריגה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  <w:b/>
                      <w:bCs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8%</w:t>
                  </w:r>
                </w:p>
              </w:tc>
            </w:tr>
            <w:tr w:rsidR="0086385E" w:rsidTr="0086385E">
              <w:trPr>
                <w:trHeight w:val="213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סה"כ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  <w:b/>
                      <w:bCs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60%</w:t>
                  </w:r>
                </w:p>
              </w:tc>
            </w:tr>
          </w:tbl>
          <w:p w:rsidR="0086385E" w:rsidRPr="00682137" w:rsidRDefault="0086385E" w:rsidP="007C0410">
            <w:pPr>
              <w:spacing w:after="0"/>
              <w:rPr>
                <w:rFonts w:cs="David"/>
                <w:sz w:val="22"/>
                <w:szCs w:val="22"/>
                <w:rtl/>
              </w:rPr>
            </w:pPr>
            <w:bookmarkStart w:id="0" w:name="_GoBack"/>
            <w:bookmarkEnd w:id="0"/>
          </w:p>
        </w:tc>
      </w:tr>
    </w:tbl>
    <w:p w:rsidR="00F32960" w:rsidRPr="000E3A65" w:rsidRDefault="00F32960" w:rsidP="000E3A65"/>
    <w:sectPr w:rsidR="00F32960" w:rsidRPr="000E3A65" w:rsidSect="00682137">
      <w:headerReference w:type="default" r:id="rId8"/>
      <w:pgSz w:w="11906" w:h="16838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761" w:rsidRDefault="00231761" w:rsidP="002F3163">
      <w:pPr>
        <w:spacing w:after="0" w:line="240" w:lineRule="auto"/>
      </w:pPr>
      <w:r>
        <w:separator/>
      </w:r>
    </w:p>
  </w:endnote>
  <w:endnote w:type="continuationSeparator" w:id="0">
    <w:p w:rsidR="00231761" w:rsidRDefault="00231761" w:rsidP="002F3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761" w:rsidRDefault="00231761" w:rsidP="002F3163">
      <w:pPr>
        <w:spacing w:after="0" w:line="240" w:lineRule="auto"/>
      </w:pPr>
      <w:r>
        <w:separator/>
      </w:r>
    </w:p>
  </w:footnote>
  <w:footnote w:type="continuationSeparator" w:id="0">
    <w:p w:rsidR="00231761" w:rsidRDefault="00231761" w:rsidP="002F3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163" w:rsidRPr="002F3163" w:rsidRDefault="002F3163" w:rsidP="007C0410">
    <w:pPr>
      <w:pStyle w:val="ab"/>
      <w:rPr>
        <w:rtl/>
      </w:rPr>
    </w:pPr>
    <w:r w:rsidRPr="002F3163">
      <w:rPr>
        <w:rFonts w:hint="cs"/>
        <w:b/>
        <w:bCs/>
        <w:u w:val="single"/>
        <w:rtl/>
      </w:rPr>
      <w:t>תשובות לשאלות הבהרה</w:t>
    </w:r>
    <w:r w:rsidRPr="002F3163">
      <w:rPr>
        <w:rFonts w:hint="cs"/>
        <w:rtl/>
      </w:rPr>
      <w:t xml:space="preserve"> - מכרז מס'  </w:t>
    </w:r>
    <w:r w:rsidRPr="002F3163">
      <w:rPr>
        <w:rFonts w:hint="cs"/>
        <w:b/>
        <w:bCs/>
        <w:rtl/>
      </w:rPr>
      <w:t>7</w:t>
    </w:r>
    <w:r w:rsidR="007C0410">
      <w:rPr>
        <w:rFonts w:hint="cs"/>
        <w:b/>
        <w:bCs/>
        <w:rtl/>
      </w:rPr>
      <w:t>4</w:t>
    </w:r>
    <w:r w:rsidRPr="002F3163">
      <w:rPr>
        <w:rFonts w:hint="cs"/>
        <w:b/>
        <w:bCs/>
        <w:rtl/>
      </w:rPr>
      <w:t xml:space="preserve">/2016 </w:t>
    </w:r>
  </w:p>
  <w:p w:rsidR="002F3163" w:rsidRPr="002F3163" w:rsidRDefault="002F3163" w:rsidP="002F3163">
    <w:pPr>
      <w:pStyle w:val="ab"/>
      <w:rPr>
        <w:rtl/>
      </w:rPr>
    </w:pPr>
    <w:r w:rsidRPr="002F3163">
      <w:rPr>
        <w:rFonts w:hint="cs"/>
        <w:rtl/>
      </w:rPr>
      <w:t xml:space="preserve">קבלת שירותי פיזור אווירי לפרויקט החיסון האוראלי של חיות בר כנגד הכלבת </w:t>
    </w:r>
  </w:p>
  <w:p w:rsidR="002F3163" w:rsidRPr="002F3163" w:rsidRDefault="002F316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D79A6"/>
    <w:multiLevelType w:val="hybridMultilevel"/>
    <w:tmpl w:val="356E40D6"/>
    <w:lvl w:ilvl="0" w:tplc="2CFE5040">
      <w:start w:val="1"/>
      <w:numFmt w:val="hebrew1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B9384E"/>
    <w:multiLevelType w:val="hybridMultilevel"/>
    <w:tmpl w:val="BB8A3204"/>
    <w:lvl w:ilvl="0" w:tplc="813C5CF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AF09616">
      <w:start w:val="1"/>
      <w:numFmt w:val="hebrew1"/>
      <w:lvlText w:val="%2."/>
      <w:lvlJc w:val="center"/>
      <w:pPr>
        <w:ind w:left="643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b/>
        <w:bCs/>
        <w:sz w:val="22"/>
        <w:szCs w:val="22"/>
      </w:rPr>
    </w:lvl>
    <w:lvl w:ilvl="3" w:tplc="04090013">
      <w:start w:val="1"/>
      <w:numFmt w:val="hebrew1"/>
      <w:lvlText w:val="%4."/>
      <w:lvlJc w:val="center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65"/>
    <w:rsid w:val="000E3A65"/>
    <w:rsid w:val="001517CB"/>
    <w:rsid w:val="00231761"/>
    <w:rsid w:val="002824C4"/>
    <w:rsid w:val="002F3163"/>
    <w:rsid w:val="004F2848"/>
    <w:rsid w:val="005C4C80"/>
    <w:rsid w:val="00682137"/>
    <w:rsid w:val="007C0410"/>
    <w:rsid w:val="0086385E"/>
    <w:rsid w:val="00914C51"/>
    <w:rsid w:val="00A41627"/>
    <w:rsid w:val="00BB0EBB"/>
    <w:rsid w:val="00C0681E"/>
    <w:rsid w:val="00D031FB"/>
    <w:rsid w:val="00F32960"/>
    <w:rsid w:val="00FA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65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E3A65"/>
    <w:pPr>
      <w:bidi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F284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F2848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4F2848"/>
    <w:rPr>
      <w:rFonts w:ascii="Calibri" w:eastAsia="Calibri" w:hAnsi="Calibri" w:cs="Arial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F2848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4F2848"/>
    <w:rPr>
      <w:rFonts w:ascii="Calibri" w:eastAsia="Calibri" w:hAnsi="Calibri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F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4F2848"/>
    <w:rPr>
      <w:rFonts w:ascii="Tahoma" w:eastAsia="Calibri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2F31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עליונה תו"/>
    <w:basedOn w:val="a0"/>
    <w:link w:val="ab"/>
    <w:uiPriority w:val="99"/>
    <w:rsid w:val="002F3163"/>
    <w:rPr>
      <w:rFonts w:ascii="Calibri" w:eastAsia="Calibri" w:hAnsi="Calibri" w:cs="Arial"/>
    </w:rPr>
  </w:style>
  <w:style w:type="paragraph" w:styleId="ad">
    <w:name w:val="footer"/>
    <w:basedOn w:val="a"/>
    <w:link w:val="ae"/>
    <w:uiPriority w:val="99"/>
    <w:unhideWhenUsed/>
    <w:rsid w:val="002F31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תחתונה תו"/>
    <w:basedOn w:val="a0"/>
    <w:link w:val="ad"/>
    <w:uiPriority w:val="99"/>
    <w:rsid w:val="002F3163"/>
    <w:rPr>
      <w:rFonts w:ascii="Calibri" w:eastAsia="Calibri" w:hAnsi="Calibri" w:cs="Arial"/>
    </w:rPr>
  </w:style>
  <w:style w:type="paragraph" w:styleId="af">
    <w:name w:val="List Paragraph"/>
    <w:basedOn w:val="a"/>
    <w:uiPriority w:val="34"/>
    <w:qFormat/>
    <w:rsid w:val="0086385E"/>
    <w:pPr>
      <w:spacing w:after="0" w:line="240" w:lineRule="auto"/>
      <w:ind w:left="720"/>
    </w:pPr>
    <w:rPr>
      <w:rFonts w:eastAsiaTheme="minorHAns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65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E3A65"/>
    <w:pPr>
      <w:bidi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F284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F2848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4F2848"/>
    <w:rPr>
      <w:rFonts w:ascii="Calibri" w:eastAsia="Calibri" w:hAnsi="Calibri" w:cs="Arial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F2848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4F2848"/>
    <w:rPr>
      <w:rFonts w:ascii="Calibri" w:eastAsia="Calibri" w:hAnsi="Calibri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F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4F2848"/>
    <w:rPr>
      <w:rFonts w:ascii="Tahoma" w:eastAsia="Calibri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2F31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עליונה תו"/>
    <w:basedOn w:val="a0"/>
    <w:link w:val="ab"/>
    <w:uiPriority w:val="99"/>
    <w:rsid w:val="002F3163"/>
    <w:rPr>
      <w:rFonts w:ascii="Calibri" w:eastAsia="Calibri" w:hAnsi="Calibri" w:cs="Arial"/>
    </w:rPr>
  </w:style>
  <w:style w:type="paragraph" w:styleId="ad">
    <w:name w:val="footer"/>
    <w:basedOn w:val="a"/>
    <w:link w:val="ae"/>
    <w:uiPriority w:val="99"/>
    <w:unhideWhenUsed/>
    <w:rsid w:val="002F31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תחתונה תו"/>
    <w:basedOn w:val="a0"/>
    <w:link w:val="ad"/>
    <w:uiPriority w:val="99"/>
    <w:rsid w:val="002F3163"/>
    <w:rPr>
      <w:rFonts w:ascii="Calibri" w:eastAsia="Calibri" w:hAnsi="Calibri" w:cs="Arial"/>
    </w:rPr>
  </w:style>
  <w:style w:type="paragraph" w:styleId="af">
    <w:name w:val="List Paragraph"/>
    <w:basedOn w:val="a"/>
    <w:uiPriority w:val="34"/>
    <w:qFormat/>
    <w:rsid w:val="0086385E"/>
    <w:pPr>
      <w:spacing w:after="0" w:line="240" w:lineRule="auto"/>
      <w:ind w:left="720"/>
    </w:pPr>
    <w:rPr>
      <w:rFonts w:eastAsiaTheme="minorHAns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2111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עופר אופן [Opher Offen]</dc:creator>
  <cp:lastModifiedBy>אורנה מריקלר קוסובסקי[Orna Kosowsky]</cp:lastModifiedBy>
  <cp:revision>2</cp:revision>
  <dcterms:created xsi:type="dcterms:W3CDTF">2017-01-08T14:45:00Z</dcterms:created>
  <dcterms:modified xsi:type="dcterms:W3CDTF">2017-01-08T14:45:00Z</dcterms:modified>
</cp:coreProperties>
</file>